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/>
        <w:jc w:val="center"/>
        <w:spacing w:line="240" w:lineRule="exact"/>
        <w:widowControl w:val="off"/>
        <w:rPr>
          <w:sz w:val="28"/>
          <w:szCs w:val="27"/>
        </w:rPr>
      </w:pPr>
      <w:r>
        <w:rPr>
          <w:sz w:val="28"/>
          <w:szCs w:val="27"/>
        </w:rPr>
        <w:t xml:space="preserve">ПОЯСНИТЕЛЬНАЯ ЗАПИСКА</w:t>
      </w:r>
      <w:r/>
    </w:p>
    <w:p>
      <w:pPr>
        <w:ind w:left="709" w:right="-1"/>
        <w:jc w:val="center"/>
        <w:spacing w:line="240" w:lineRule="exact"/>
        <w:rPr>
          <w:sz w:val="28"/>
          <w:szCs w:val="27"/>
        </w:rPr>
      </w:pPr>
      <w:r>
        <w:rPr>
          <w:sz w:val="28"/>
          <w:szCs w:val="27"/>
        </w:rPr>
        <w:t xml:space="preserve">к </w:t>
      </w:r>
      <w:r>
        <w:rPr>
          <w:sz w:val="28"/>
          <w:szCs w:val="27"/>
        </w:rPr>
        <w:t xml:space="preserve">проекту закона Алтайского края </w:t>
      </w:r>
      <w:r>
        <w:rPr>
          <w:sz w:val="28"/>
          <w:szCs w:val="27"/>
        </w:rPr>
        <w:t xml:space="preserve">«</w:t>
      </w:r>
      <w:r>
        <w:rPr>
          <w:sz w:val="28"/>
          <w:szCs w:val="27"/>
        </w:rPr>
        <w:t xml:space="preserve">О внесении изменений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в закон Алтайского края «О дополнительных гарантиях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по социальной поддержке детей-сирот и детей, оставшихся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без попечения родителей, в Алтайском крае» и статью 1 закона Алтайского края «О наделении органов местного самоуправления государственными полномочиями в сфере организации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и осуществления деятельности по опеке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и попечительству над детьми-сиротами и детьми, </w:t>
      </w:r>
      <w:r>
        <w:rPr>
          <w:sz w:val="28"/>
          <w:szCs w:val="27"/>
        </w:rPr>
        <w:br/>
      </w:r>
      <w:r>
        <w:rPr>
          <w:sz w:val="28"/>
          <w:szCs w:val="27"/>
        </w:rPr>
        <w:t xml:space="preserve">оставшимися без попечения родителей»</w:t>
      </w:r>
      <w:r/>
    </w:p>
    <w:p>
      <w:pPr>
        <w:ind w:left="709" w:right="-1"/>
        <w:jc w:val="center"/>
        <w:spacing w:line="240" w:lineRule="exact"/>
        <w:rPr>
          <w:sz w:val="28"/>
          <w:szCs w:val="27"/>
        </w:rPr>
      </w:pPr>
      <w:r>
        <w:rPr>
          <w:sz w:val="28"/>
          <w:szCs w:val="27"/>
        </w:rPr>
      </w:r>
      <w:r/>
    </w:p>
    <w:p>
      <w:pPr>
        <w:ind w:firstLine="709"/>
        <w:jc w:val="both"/>
        <w:spacing w:line="240" w:lineRule="auto"/>
        <w:rPr>
          <w:rFonts w:eastAsia="PT Astra Serif"/>
          <w:sz w:val="28"/>
          <w:szCs w:val="27"/>
        </w:rPr>
      </w:pPr>
      <w:r>
        <w:rPr>
          <w:rFonts w:eastAsia="PT Astra Serif"/>
          <w:sz w:val="28"/>
          <w:szCs w:val="27"/>
        </w:rPr>
        <w:t xml:space="preserve">Настоящий проект закона разработан в связи с динамикой</w:t>
      </w:r>
      <w:r>
        <w:rPr>
          <w:rFonts w:eastAsia="PT Astra Serif"/>
          <w:sz w:val="28"/>
          <w:szCs w:val="27"/>
        </w:rPr>
        <w:t xml:space="preserve"> федерального законодательства.</w:t>
      </w:r>
      <w:r/>
    </w:p>
    <w:p>
      <w:pPr>
        <w:ind w:firstLine="709"/>
        <w:jc w:val="both"/>
        <w:spacing w:line="240" w:lineRule="auto"/>
        <w:rPr>
          <w:rFonts w:eastAsia="PT Astra Serif"/>
          <w:spacing w:val="-4"/>
          <w:sz w:val="28"/>
          <w:szCs w:val="27"/>
        </w:rPr>
      </w:pPr>
      <w:r>
        <w:rPr>
          <w:rFonts w:eastAsia="PT Astra Serif"/>
          <w:spacing w:val="-4"/>
          <w:sz w:val="28"/>
          <w:szCs w:val="27"/>
        </w:rPr>
        <w:t xml:space="preserve">Так, Федеральным законом от 29.05.2023 № 189-ФЗ «О внесении изменений в Федеральный закон «</w:t>
      </w:r>
      <w:r>
        <w:rPr>
          <w:sz w:val="28"/>
          <w:szCs w:val="27"/>
        </w:rPr>
        <w:t xml:space="preserve">О дополнительных гарантиях по социальной поддержке детей-сирот и детей, оставшихся без попечения родителей</w:t>
      </w:r>
      <w:r>
        <w:rPr>
          <w:rFonts w:eastAsia="PT Astra Serif"/>
          <w:spacing w:val="-4"/>
          <w:sz w:val="28"/>
          <w:szCs w:val="27"/>
        </w:rPr>
        <w:t xml:space="preserve">» (далее</w:t>
      </w:r>
      <w:r>
        <w:rPr>
          <w:rFonts w:eastAsia="PT Astra Serif"/>
          <w:spacing w:val="-4"/>
          <w:sz w:val="28"/>
          <w:szCs w:val="27"/>
        </w:rPr>
        <w:t xml:space="preserve"> </w:t>
      </w:r>
      <w:bookmarkStart w:id="0" w:name="_GoBack"/>
      <w:r/>
      <w:bookmarkEnd w:id="0"/>
      <w:r>
        <w:rPr>
          <w:rFonts w:eastAsia="PT Astra Serif"/>
          <w:spacing w:val="-4"/>
          <w:sz w:val="28"/>
          <w:szCs w:val="27"/>
        </w:rPr>
        <w:t xml:space="preserve">-</w:t>
      </w:r>
      <w:r>
        <w:rPr>
          <w:rFonts w:eastAsia="PT Astra Serif"/>
          <w:spacing w:val="-4"/>
          <w:sz w:val="28"/>
          <w:szCs w:val="27"/>
        </w:rPr>
        <w:t xml:space="preserve"> «Федеральный закон № 189-ФЗ») </w:t>
      </w:r>
      <w:r>
        <w:rPr>
          <w:sz w:val="28"/>
          <w:szCs w:val="27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(далее – «дети-сироты»)</w:t>
      </w:r>
      <w:r>
        <w:rPr>
          <w:sz w:val="28"/>
          <w:szCs w:val="27"/>
        </w:rPr>
        <w:t xml:space="preserve">,</w:t>
      </w:r>
      <w:r>
        <w:rPr>
          <w:sz w:val="28"/>
          <w:szCs w:val="27"/>
        </w:rPr>
        <w:t xml:space="preserve"> </w:t>
      </w:r>
      <w:r>
        <w:rPr>
          <w:rFonts w:eastAsia="PT Astra Serif"/>
          <w:spacing w:val="-4"/>
          <w:sz w:val="28"/>
          <w:szCs w:val="27"/>
        </w:rPr>
        <w:t xml:space="preserve">уже получившим</w:t>
      </w:r>
      <w:r>
        <w:rPr>
          <w:rFonts w:eastAsia="PT Astra Serif"/>
          <w:spacing w:val="-4"/>
          <w:sz w:val="28"/>
          <w:szCs w:val="27"/>
        </w:rPr>
        <w:t xml:space="preserve"> образование по профессии раб</w:t>
      </w:r>
      <w:r>
        <w:rPr>
          <w:rFonts w:eastAsia="PT Astra Serif"/>
          <w:spacing w:val="-4"/>
          <w:sz w:val="28"/>
          <w:szCs w:val="27"/>
        </w:rPr>
        <w:t xml:space="preserve">очего или служащего, предоставляется право однократно</w:t>
      </w:r>
      <w:r>
        <w:rPr>
          <w:rFonts w:eastAsia="PT Astra Serif"/>
          <w:spacing w:val="-4"/>
          <w:sz w:val="28"/>
          <w:szCs w:val="27"/>
        </w:rPr>
        <w:t xml:space="preserve"> пройти бесплатное повторное профессиональное обучение в целях овладения новой профессией рабочего или должностью служащего с учетом потребностей производства, вида профессиональной деятельности.</w:t>
      </w:r>
      <w:r/>
    </w:p>
    <w:p>
      <w:pPr>
        <w:ind w:firstLine="709"/>
        <w:jc w:val="both"/>
        <w:spacing w:line="240" w:lineRule="auto"/>
        <w:rPr>
          <w:sz w:val="28"/>
          <w:szCs w:val="27"/>
        </w:rPr>
      </w:pPr>
      <w:r>
        <w:rPr>
          <w:rFonts w:eastAsia="PT Astra Serif"/>
          <w:spacing w:val="-4"/>
          <w:sz w:val="28"/>
          <w:szCs w:val="27"/>
        </w:rPr>
        <w:t xml:space="preserve">Федеральным законом № 189-ФЗ</w:t>
      </w:r>
      <w:r>
        <w:rPr>
          <w:sz w:val="28"/>
          <w:szCs w:val="27"/>
        </w:rPr>
        <w:t xml:space="preserve"> с 01.01.2024 </w:t>
      </w:r>
      <w:r>
        <w:rPr>
          <w:sz w:val="28"/>
          <w:szCs w:val="27"/>
        </w:rPr>
        <w:t xml:space="preserve">для детей-сирот</w:t>
      </w:r>
      <w:r>
        <w:rPr>
          <w:sz w:val="28"/>
          <w:szCs w:val="27"/>
        </w:rPr>
        <w:t xml:space="preserve"> в течение всего периода прохождения повторного обучения</w:t>
      </w:r>
      <w:r>
        <w:rPr>
          <w:sz w:val="28"/>
          <w:szCs w:val="27"/>
        </w:rPr>
        <w:t xml:space="preserve"> предусмотрено</w:t>
      </w:r>
      <w:r>
        <w:rPr>
          <w:sz w:val="28"/>
          <w:szCs w:val="27"/>
        </w:rPr>
        <w:t xml:space="preserve"> пособие на приобретение учебной литературы и письменных принадлежностей, а также ежемесячное пособие.</w:t>
      </w:r>
      <w:r>
        <w:rPr>
          <w:sz w:val="28"/>
          <w:szCs w:val="27"/>
        </w:rPr>
        <w:t xml:space="preserve"> </w:t>
      </w:r>
      <w:r/>
    </w:p>
    <w:p>
      <w:pPr>
        <w:ind w:firstLine="709"/>
        <w:jc w:val="both"/>
        <w:spacing w:line="240" w:lineRule="auto"/>
        <w:rPr>
          <w:sz w:val="28"/>
          <w:szCs w:val="27"/>
        </w:rPr>
      </w:pPr>
      <w:r>
        <w:rPr>
          <w:sz w:val="28"/>
          <w:szCs w:val="27"/>
        </w:rPr>
        <w:t xml:space="preserve">Законопроектом предлагается установить порядок выплаты указанных пособий нормативным правовым актом уполномоченного </w:t>
      </w:r>
      <w:r>
        <w:rPr>
          <w:sz w:val="28"/>
          <w:szCs w:val="27"/>
        </w:rPr>
        <w:t xml:space="preserve">исполнительного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органа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Алтайского края в сфере образования.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Для </w:t>
      </w:r>
      <w:r>
        <w:rPr>
          <w:rFonts w:eastAsia="PT Astra Serif"/>
          <w:spacing w:val="-4"/>
          <w:sz w:val="28"/>
          <w:szCs w:val="27"/>
        </w:rPr>
        <w:t xml:space="preserve">обучающихся </w:t>
      </w:r>
      <w:r>
        <w:rPr>
          <w:rFonts w:eastAsia="PT Astra Serif"/>
          <w:spacing w:val="-4"/>
          <w:sz w:val="28"/>
          <w:szCs w:val="27"/>
        </w:rPr>
        <w:t xml:space="preserve">вышеназв</w:t>
      </w:r>
      <w:r>
        <w:rPr>
          <w:rFonts w:eastAsia="PT Astra Serif"/>
          <w:spacing w:val="-4"/>
          <w:sz w:val="28"/>
          <w:szCs w:val="27"/>
        </w:rPr>
        <w:t xml:space="preserve">анной категории</w:t>
      </w:r>
      <w:r>
        <w:rPr>
          <w:sz w:val="28"/>
          <w:szCs w:val="27"/>
        </w:rPr>
        <w:t xml:space="preserve"> с</w:t>
      </w:r>
      <w:r>
        <w:rPr>
          <w:sz w:val="28"/>
          <w:szCs w:val="27"/>
        </w:rPr>
        <w:t xml:space="preserve">охраняется полное государственное обеспечение </w:t>
      </w:r>
      <w:r>
        <w:rPr>
          <w:sz w:val="28"/>
          <w:szCs w:val="27"/>
        </w:rPr>
        <w:t xml:space="preserve">и дополнительные гарантии по социальной поддержке при </w:t>
      </w:r>
      <w:r>
        <w:rPr>
          <w:rFonts w:eastAsia="PT Astra Serif"/>
          <w:spacing w:val="-4"/>
          <w:sz w:val="28"/>
          <w:szCs w:val="27"/>
        </w:rPr>
        <w:t xml:space="preserve">получении профессио</w:t>
      </w:r>
      <w:r>
        <w:rPr>
          <w:rFonts w:eastAsia="PT Astra Serif"/>
          <w:spacing w:val="-4"/>
          <w:sz w:val="28"/>
          <w:szCs w:val="27"/>
        </w:rPr>
        <w:t xml:space="preserve">нального образования и (или)</w:t>
      </w:r>
      <w:r>
        <w:rPr>
          <w:rFonts w:eastAsia="PT Astra Serif"/>
          <w:spacing w:val="-4"/>
          <w:sz w:val="28"/>
          <w:szCs w:val="27"/>
        </w:rPr>
        <w:t xml:space="preserve"> прохождении профессионального обучения.</w:t>
      </w:r>
      <w:r/>
    </w:p>
    <w:p>
      <w:pPr>
        <w:ind w:firstLine="709"/>
        <w:jc w:val="both"/>
        <w:spacing w:line="240" w:lineRule="auto"/>
        <w:rPr>
          <w:sz w:val="28"/>
          <w:szCs w:val="27"/>
          <w:highlight w:val="yellow"/>
        </w:rPr>
      </w:pPr>
      <w:r>
        <w:rPr>
          <w:spacing w:val="-2"/>
          <w:sz w:val="28"/>
          <w:szCs w:val="27"/>
        </w:rPr>
        <w:t xml:space="preserve">Кроме тог</w:t>
      </w:r>
      <w:r>
        <w:rPr>
          <w:spacing w:val="-2"/>
          <w:sz w:val="28"/>
          <w:szCs w:val="27"/>
        </w:rPr>
        <w:t xml:space="preserve">о, Федеральным законом № 189-ФЗ</w:t>
      </w:r>
      <w:r>
        <w:rPr>
          <w:spacing w:val="-2"/>
          <w:sz w:val="28"/>
          <w:szCs w:val="27"/>
        </w:rPr>
        <w:t xml:space="preserve"> </w:t>
      </w:r>
      <w:r>
        <w:rPr>
          <w:spacing w:val="-2"/>
          <w:sz w:val="28"/>
          <w:szCs w:val="27"/>
        </w:rPr>
        <w:t xml:space="preserve">установлено</w:t>
      </w:r>
      <w:r>
        <w:rPr>
          <w:spacing w:val="-2"/>
          <w:sz w:val="28"/>
          <w:szCs w:val="27"/>
        </w:rPr>
        <w:t xml:space="preserve"> </w:t>
      </w:r>
      <w:r>
        <w:rPr>
          <w:sz w:val="28"/>
          <w:szCs w:val="27"/>
        </w:rPr>
        <w:t xml:space="preserve">преимущественно</w:t>
      </w:r>
      <w:r>
        <w:rPr>
          <w:sz w:val="28"/>
          <w:szCs w:val="27"/>
        </w:rPr>
        <w:t xml:space="preserve">е</w:t>
      </w:r>
      <w:r>
        <w:rPr>
          <w:sz w:val="28"/>
          <w:szCs w:val="27"/>
        </w:rPr>
        <w:t xml:space="preserve"> прав</w:t>
      </w:r>
      <w:r>
        <w:rPr>
          <w:sz w:val="28"/>
          <w:szCs w:val="27"/>
        </w:rPr>
        <w:t xml:space="preserve">о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лиц из числа детей-сирот и детей, оставшихся без попечения родителей, принимавших участие в специальной военн</w:t>
      </w:r>
      <w:r>
        <w:rPr>
          <w:sz w:val="28"/>
          <w:szCs w:val="27"/>
        </w:rPr>
        <w:t xml:space="preserve">ой операции на территориях Украины, Донецкой Народной Республики, Луганской Народной Республики, Запорожской области и Херсонской области, на обеспечение жилыми помещениями перед другими лицами, включенными в соответствующий список на предоставление жилья.</w:t>
      </w:r>
      <w:r>
        <w:rPr>
          <w:sz w:val="28"/>
          <w:szCs w:val="27"/>
          <w:highlight w:val="yellow"/>
        </w:rPr>
        <w:t xml:space="preserve"> </w:t>
      </w:r>
      <w:r/>
    </w:p>
    <w:p>
      <w:pPr>
        <w:ind w:firstLine="709"/>
        <w:jc w:val="both"/>
        <w:spacing w:line="240" w:lineRule="auto"/>
        <w:rPr>
          <w:sz w:val="28"/>
          <w:szCs w:val="27"/>
        </w:rPr>
      </w:pPr>
      <w:r>
        <w:rPr>
          <w:sz w:val="28"/>
          <w:szCs w:val="27"/>
        </w:rPr>
        <w:t xml:space="preserve">Федеральным законом от 13.06.2023 № 259-ФЗ «О внесении изменений в статью 63 Трудового кодекса Российской Федерации» внесены изменения в Трудовой кодекс Российской Федерации, которыми </w:t>
      </w:r>
      <w:r>
        <w:rPr>
          <w:sz w:val="28"/>
          <w:szCs w:val="27"/>
        </w:rPr>
        <w:t xml:space="preserve">исключены </w:t>
      </w:r>
      <w:r>
        <w:rPr>
          <w:sz w:val="28"/>
          <w:szCs w:val="27"/>
        </w:rPr>
        <w:t xml:space="preserve">полномочия органов опеки и попечительства п</w:t>
      </w:r>
      <w:r>
        <w:rPr>
          <w:sz w:val="28"/>
          <w:szCs w:val="27"/>
        </w:rPr>
        <w:t xml:space="preserve">о даче письменного согласия </w:t>
      </w:r>
      <w:r>
        <w:rPr>
          <w:sz w:val="28"/>
          <w:szCs w:val="27"/>
        </w:rPr>
        <w:t xml:space="preserve">на заключение трудового договора, для выполнения легкого труда </w:t>
      </w:r>
      <w:r>
        <w:rPr>
          <w:sz w:val="28"/>
          <w:szCs w:val="27"/>
        </w:rPr>
        <w:t xml:space="preserve">в отношении </w:t>
      </w:r>
      <w:r>
        <w:rPr>
          <w:sz w:val="28"/>
          <w:szCs w:val="27"/>
        </w:rPr>
        <w:t xml:space="preserve">лиц, </w:t>
      </w:r>
      <w:r>
        <w:rPr>
          <w:sz w:val="28"/>
          <w:szCs w:val="27"/>
        </w:rPr>
        <w:t xml:space="preserve">дост</w:t>
      </w:r>
      <w:r>
        <w:rPr>
          <w:sz w:val="28"/>
          <w:szCs w:val="27"/>
        </w:rPr>
        <w:t xml:space="preserve">игших возраста четырнадцати лет</w:t>
      </w:r>
      <w:r>
        <w:rPr>
          <w:sz w:val="28"/>
          <w:szCs w:val="27"/>
        </w:rPr>
        <w:t xml:space="preserve">,</w:t>
      </w:r>
      <w:r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получивших общее образование либо получающих общее образование, </w:t>
      </w:r>
      <w:r>
        <w:rPr>
          <w:sz w:val="28"/>
          <w:szCs w:val="27"/>
        </w:rPr>
        <w:t xml:space="preserve">не относящихся к </w:t>
      </w:r>
      <w:r>
        <w:rPr>
          <w:sz w:val="28"/>
          <w:szCs w:val="27"/>
        </w:rPr>
        <w:t xml:space="preserve">детям-сиротам и детям, оставшимся без попечения родителей</w:t>
      </w:r>
      <w:r>
        <w:rPr>
          <w:sz w:val="28"/>
          <w:szCs w:val="27"/>
        </w:rPr>
        <w:t xml:space="preserve">.</w:t>
      </w:r>
      <w:r/>
    </w:p>
    <w:p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Федеральным законом от 10.07.2023 № 293-ФЗ «О внесении изменений в отдельные законодательные акты Российской Фе</w:t>
      </w:r>
      <w:r>
        <w:rPr>
          <w:sz w:val="28"/>
          <w:szCs w:val="27"/>
        </w:rPr>
        <w:t xml:space="preserve">дерации и признании утратившими силу отдельных законодательных актов (положений законодательных актов) Российской Федерации» в некоторые федеральные законы внесены изменения, касающиеся Единой государственной информационной системы социального обеспечения.</w:t>
      </w:r>
      <w:r/>
    </w:p>
    <w:p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Соответствующие изменения вносятся в законы Алтайского края от 31.12.2004 № 72-ЗС «О дополнительных гарантиях по социальной поддержке детей-сирот и детей, оставшихся без попечен</w:t>
      </w:r>
      <w:r>
        <w:rPr>
          <w:sz w:val="28"/>
          <w:szCs w:val="27"/>
        </w:rPr>
        <w:t xml:space="preserve">ия родителей, в Алтайском крае» и </w:t>
      </w:r>
      <w:r>
        <w:rPr>
          <w:sz w:val="28"/>
          <w:szCs w:val="27"/>
        </w:rPr>
        <w:t xml:space="preserve">от 25.12.2007 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sz w:val="28"/>
          <w:szCs w:val="27"/>
        </w:rPr>
        <w:t xml:space="preserve">.</w:t>
      </w:r>
      <w:r/>
    </w:p>
    <w:p>
      <w:pPr>
        <w:ind w:firstLine="709"/>
        <w:jc w:val="both"/>
        <w:rPr>
          <w:rFonts w:eastAsia="PT Astra Serif"/>
          <w:sz w:val="28"/>
          <w:szCs w:val="27"/>
        </w:rPr>
      </w:pPr>
      <w:r>
        <w:rPr>
          <w:rFonts w:eastAsia="PT Astra Serif"/>
          <w:sz w:val="28"/>
          <w:szCs w:val="27"/>
        </w:rPr>
        <w:t xml:space="preserve">Реализация закона повлечет дополнительные расходы из краевого бюджета.</w:t>
      </w:r>
      <w:r/>
    </w:p>
    <w:p>
      <w:pPr>
        <w:pStyle w:val="871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71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71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Style w:val="723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pStyle w:val="871"/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Губернатор Алтайского края</w:t>
            </w:r>
            <w:r/>
          </w:p>
          <w:p>
            <w:pPr>
              <w:pStyle w:val="871"/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 В.П. Томенко</w:t>
            </w:r>
            <w:r/>
          </w:p>
          <w:p>
            <w:pPr>
              <w:pStyle w:val="871"/>
              <w:ind w:hanging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871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Прокурор Алтайского края</w:t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ind w:firstLine="5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__________ А.А. Герман</w:t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871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71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Style w:val="723"/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4624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8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871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1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2 Char"/>
    <w:basedOn w:val="695"/>
    <w:link w:val="687"/>
    <w:uiPriority w:val="9"/>
    <w:rPr>
      <w:rFonts w:ascii="Arial" w:hAnsi="Arial" w:eastAsia="Arial" w:cs="Arial"/>
      <w:sz w:val="34"/>
    </w:rPr>
  </w:style>
  <w:style w:type="character" w:styleId="653">
    <w:name w:val="Heading 3 Char"/>
    <w:basedOn w:val="695"/>
    <w:link w:val="688"/>
    <w:uiPriority w:val="9"/>
    <w:rPr>
      <w:rFonts w:ascii="Arial" w:hAnsi="Arial" w:eastAsia="Arial" w:cs="Arial"/>
      <w:sz w:val="30"/>
      <w:szCs w:val="30"/>
    </w:rPr>
  </w:style>
  <w:style w:type="character" w:styleId="654">
    <w:name w:val="Heading 4 Char"/>
    <w:basedOn w:val="695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655">
    <w:name w:val="Heading 5 Char"/>
    <w:basedOn w:val="695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656">
    <w:name w:val="Heading 6 Char"/>
    <w:basedOn w:val="695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657">
    <w:name w:val="Heading 7 Char"/>
    <w:basedOn w:val="695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8 Char"/>
    <w:basedOn w:val="695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659">
    <w:name w:val="Heading 9 Char"/>
    <w:basedOn w:val="69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660">
    <w:name w:val="Title Char"/>
    <w:basedOn w:val="695"/>
    <w:link w:val="709"/>
    <w:uiPriority w:val="10"/>
    <w:rPr>
      <w:sz w:val="48"/>
      <w:szCs w:val="48"/>
    </w:rPr>
  </w:style>
  <w:style w:type="character" w:styleId="661">
    <w:name w:val="Subtitle Char"/>
    <w:basedOn w:val="695"/>
    <w:link w:val="711"/>
    <w:uiPriority w:val="11"/>
    <w:rPr>
      <w:sz w:val="24"/>
      <w:szCs w:val="24"/>
    </w:rPr>
  </w:style>
  <w:style w:type="character" w:styleId="662">
    <w:name w:val="Quote Char"/>
    <w:link w:val="713"/>
    <w:uiPriority w:val="29"/>
    <w:rPr>
      <w:i/>
    </w:rPr>
  </w:style>
  <w:style w:type="character" w:styleId="663">
    <w:name w:val="Intense Quote Char"/>
    <w:link w:val="715"/>
    <w:uiPriority w:val="30"/>
    <w:rPr>
      <w:i/>
    </w:rPr>
  </w:style>
  <w:style w:type="table" w:styleId="664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3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4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78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82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3">
    <w:name w:val="Footnote Text Char"/>
    <w:link w:val="850"/>
    <w:uiPriority w:val="99"/>
    <w:rPr>
      <w:sz w:val="18"/>
    </w:rPr>
  </w:style>
  <w:style w:type="character" w:styleId="684">
    <w:name w:val="Endnote Text Char"/>
    <w:link w:val="853"/>
    <w:uiPriority w:val="99"/>
    <w:rPr>
      <w:sz w:val="20"/>
    </w:rPr>
  </w:style>
  <w:style w:type="paragraph" w:styleId="685" w:default="1">
    <w:name w:val="Normal"/>
    <w:qFormat/>
    <w:rPr>
      <w:sz w:val="24"/>
      <w:szCs w:val="24"/>
      <w:lang w:eastAsia="ru-RU"/>
    </w:rPr>
  </w:style>
  <w:style w:type="paragraph" w:styleId="686">
    <w:name w:val="Heading 1"/>
    <w:basedOn w:val="685"/>
    <w:link w:val="872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687">
    <w:name w:val="Heading 2"/>
    <w:basedOn w:val="685"/>
    <w:next w:val="685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8">
    <w:name w:val="Heading 3"/>
    <w:basedOn w:val="685"/>
    <w:next w:val="685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9">
    <w:name w:val="Heading 4"/>
    <w:basedOn w:val="685"/>
    <w:next w:val="685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685"/>
    <w:next w:val="685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1">
    <w:name w:val="Heading 6"/>
    <w:basedOn w:val="685"/>
    <w:next w:val="685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685"/>
    <w:next w:val="685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685"/>
    <w:next w:val="685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685"/>
    <w:next w:val="685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99" w:customStyle="1">
    <w:name w:val="Заголовок 2 Знак"/>
    <w:link w:val="687"/>
    <w:uiPriority w:val="9"/>
    <w:rPr>
      <w:rFonts w:ascii="Arial" w:hAnsi="Arial" w:eastAsia="Arial" w:cs="Arial"/>
      <w:sz w:val="34"/>
    </w:rPr>
  </w:style>
  <w:style w:type="character" w:styleId="700" w:customStyle="1">
    <w:name w:val="Заголовок 3 Знак"/>
    <w:link w:val="688"/>
    <w:uiPriority w:val="9"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link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link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link w:val="691"/>
    <w:uiPriority w:val="9"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link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685"/>
    <w:uiPriority w:val="34"/>
    <w:qFormat/>
    <w:pPr>
      <w:contextualSpacing/>
      <w:ind w:left="720"/>
    </w:pPr>
  </w:style>
  <w:style w:type="paragraph" w:styleId="708">
    <w:name w:val="No Spacing"/>
    <w:uiPriority w:val="1"/>
    <w:qFormat/>
  </w:style>
  <w:style w:type="paragraph" w:styleId="709">
    <w:name w:val="Title"/>
    <w:basedOn w:val="685"/>
    <w:next w:val="685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link w:val="709"/>
    <w:uiPriority w:val="10"/>
    <w:rPr>
      <w:sz w:val="48"/>
      <w:szCs w:val="48"/>
    </w:rPr>
  </w:style>
  <w:style w:type="paragraph" w:styleId="711">
    <w:name w:val="Subtitle"/>
    <w:basedOn w:val="685"/>
    <w:next w:val="685"/>
    <w:link w:val="712"/>
    <w:uiPriority w:val="11"/>
    <w:qFormat/>
    <w:pPr>
      <w:spacing w:before="200" w:after="200"/>
    </w:p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basedOn w:val="685"/>
    <w:next w:val="685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5"/>
    <w:next w:val="685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>
    <w:name w:val="Header"/>
    <w:basedOn w:val="685"/>
    <w:link w:val="86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 w:customStyle="1">
    <w:name w:val="Header Char"/>
    <w:uiPriority w:val="99"/>
  </w:style>
  <w:style w:type="paragraph" w:styleId="719">
    <w:name w:val="Footer"/>
    <w:basedOn w:val="685"/>
    <w:link w:val="870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 w:customStyle="1">
    <w:name w:val="Footer Char"/>
    <w:uiPriority w:val="99"/>
  </w:style>
  <w:style w:type="paragraph" w:styleId="721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uiPriority w:val="99"/>
  </w:style>
  <w:style w:type="table" w:styleId="723">
    <w:name w:val="Table Grid"/>
    <w:basedOn w:val="69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/>
      <w:u w:val="single"/>
    </w:rPr>
  </w:style>
  <w:style w:type="paragraph" w:styleId="850">
    <w:name w:val="footnote text"/>
    <w:basedOn w:val="685"/>
    <w:link w:val="851"/>
    <w:uiPriority w:val="99"/>
    <w:semiHidden/>
    <w:unhideWhenUsed/>
    <w:pPr>
      <w:spacing w:after="40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685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685"/>
    <w:next w:val="685"/>
    <w:uiPriority w:val="39"/>
    <w:unhideWhenUsed/>
    <w:pPr>
      <w:spacing w:after="57"/>
    </w:pPr>
  </w:style>
  <w:style w:type="paragraph" w:styleId="857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8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9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60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61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2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3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4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5"/>
    <w:next w:val="685"/>
    <w:uiPriority w:val="99"/>
    <w:unhideWhenUsed/>
  </w:style>
  <w:style w:type="paragraph" w:styleId="867">
    <w:name w:val="Balloon Text"/>
    <w:basedOn w:val="685"/>
    <w:link w:val="868"/>
    <w:rPr>
      <w:rFonts w:ascii="Segoe UI" w:hAnsi="Segoe UI"/>
      <w:sz w:val="18"/>
      <w:szCs w:val="18"/>
      <w:lang w:val="en-US" w:eastAsia="en-US"/>
    </w:rPr>
  </w:style>
  <w:style w:type="character" w:styleId="868" w:customStyle="1">
    <w:name w:val="Текст выноски Знак"/>
    <w:link w:val="867"/>
    <w:rPr>
      <w:rFonts w:ascii="Segoe UI" w:hAnsi="Segoe UI" w:cs="Segoe UI"/>
      <w:sz w:val="18"/>
      <w:szCs w:val="18"/>
    </w:rPr>
  </w:style>
  <w:style w:type="character" w:styleId="869" w:customStyle="1">
    <w:name w:val="Верхний колонтитул Знак"/>
    <w:link w:val="717"/>
    <w:uiPriority w:val="99"/>
    <w:rPr>
      <w:sz w:val="24"/>
      <w:szCs w:val="24"/>
    </w:rPr>
  </w:style>
  <w:style w:type="character" w:styleId="870" w:customStyle="1">
    <w:name w:val="Нижний колонтитул Знак"/>
    <w:link w:val="719"/>
    <w:rPr>
      <w:sz w:val="24"/>
      <w:szCs w:val="24"/>
    </w:rPr>
  </w:style>
  <w:style w:type="paragraph" w:styleId="871" w:customStyle="1">
    <w:name w:val="ConsPlusNormal"/>
    <w:pPr>
      <w:widowControl w:val="off"/>
    </w:pPr>
    <w:rPr>
      <w:sz w:val="28"/>
      <w:lang w:eastAsia="ru-RU"/>
    </w:rPr>
  </w:style>
  <w:style w:type="character" w:styleId="872" w:customStyle="1">
    <w:name w:val="Заголовок 1 Знак"/>
    <w:link w:val="686"/>
    <w:uiPriority w:val="9"/>
    <w:rPr>
      <w:b/>
      <w:bCs/>
      <w:sz w:val="48"/>
      <w:szCs w:val="48"/>
    </w:rPr>
  </w:style>
  <w:style w:type="paragraph" w:styleId="873" w:customStyle="1">
    <w:name w:val="ConsPlusTitle"/>
    <w:pPr>
      <w:widowControl w:val="off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499C-F722-4E62-B50C-C6C544E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Komfin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2023-08-03T09:18:00Z</dcterms:created>
  <dcterms:modified xsi:type="dcterms:W3CDTF">2023-08-04T03:03:16Z</dcterms:modified>
  <cp:version>917504</cp:version>
</cp:coreProperties>
</file>